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камеральной проверки </w:t>
      </w:r>
    </w:p>
    <w:p w:rsidR="00A62FDD" w:rsidRPr="00A62FDD" w:rsidRDefault="00A62FDD" w:rsidP="00A62F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DD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A62FDD">
        <w:rPr>
          <w:rFonts w:ascii="Times New Roman" w:hAnsi="Times New Roman" w:cs="Times New Roman"/>
          <w:b/>
          <w:sz w:val="28"/>
          <w:szCs w:val="28"/>
        </w:rPr>
        <w:t>Красноясыльская</w:t>
      </w:r>
      <w:proofErr w:type="spellEnd"/>
      <w:r w:rsidRPr="00A62FDD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105ECB" w:rsidRPr="00432FFB" w:rsidRDefault="00105ECB" w:rsidP="007641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A62FDD" w:rsidRDefault="00E96226" w:rsidP="00824C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</w:t>
      </w:r>
      <w:r w:rsidRPr="00432FF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A62FDD">
        <w:rPr>
          <w:rFonts w:ascii="Times New Roman" w:hAnsi="Times New Roman" w:cs="Times New Roman"/>
          <w:sz w:val="28"/>
          <w:szCs w:val="28"/>
        </w:rPr>
        <w:t xml:space="preserve">в </w:t>
      </w:r>
      <w:r w:rsidR="00A62FDD">
        <w:rPr>
          <w:rFonts w:ascii="Times New Roman" w:hAnsi="Times New Roman"/>
          <w:sz w:val="28"/>
          <w:szCs w:val="28"/>
        </w:rPr>
        <w:t>муниципальном</w:t>
      </w:r>
      <w:r w:rsidR="00A62FDD" w:rsidRPr="00A62FDD">
        <w:rPr>
          <w:rFonts w:ascii="Times New Roman" w:hAnsi="Times New Roman"/>
          <w:sz w:val="28"/>
          <w:szCs w:val="28"/>
        </w:rPr>
        <w:t xml:space="preserve"> бюджетно</w:t>
      </w:r>
      <w:r w:rsidR="00A62FDD">
        <w:rPr>
          <w:rFonts w:ascii="Times New Roman" w:hAnsi="Times New Roman"/>
          <w:sz w:val="28"/>
          <w:szCs w:val="28"/>
        </w:rPr>
        <w:t>м</w:t>
      </w:r>
      <w:r w:rsidR="00A62FDD" w:rsidRPr="00A62FDD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A62FDD">
        <w:rPr>
          <w:rFonts w:ascii="Times New Roman" w:hAnsi="Times New Roman"/>
          <w:sz w:val="28"/>
          <w:szCs w:val="28"/>
        </w:rPr>
        <w:t>м</w:t>
      </w:r>
      <w:r w:rsidR="00A62FDD" w:rsidRPr="00A62FDD">
        <w:rPr>
          <w:rFonts w:ascii="Times New Roman" w:hAnsi="Times New Roman"/>
          <w:sz w:val="28"/>
          <w:szCs w:val="28"/>
        </w:rPr>
        <w:t xml:space="preserve"> учреждени</w:t>
      </w:r>
      <w:r w:rsidR="00A62FDD">
        <w:rPr>
          <w:rFonts w:ascii="Times New Roman" w:hAnsi="Times New Roman"/>
          <w:sz w:val="28"/>
          <w:szCs w:val="28"/>
        </w:rPr>
        <w:t>и</w:t>
      </w:r>
      <w:r w:rsidR="00A62FDD" w:rsidRPr="00A62F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2FDD" w:rsidRPr="00A62FDD">
        <w:rPr>
          <w:rFonts w:ascii="Times New Roman" w:hAnsi="Times New Roman"/>
          <w:sz w:val="28"/>
          <w:szCs w:val="28"/>
        </w:rPr>
        <w:t>Красноясыльская</w:t>
      </w:r>
      <w:proofErr w:type="spellEnd"/>
      <w:r w:rsidR="00A62FDD" w:rsidRPr="00A62FDD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  <w:r w:rsidR="00A62FDD">
        <w:rPr>
          <w:rFonts w:ascii="Times New Roman" w:hAnsi="Times New Roman"/>
          <w:sz w:val="28"/>
          <w:szCs w:val="28"/>
        </w:rPr>
        <w:t>.</w:t>
      </w: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A62FDD">
        <w:rPr>
          <w:rFonts w:ascii="Times New Roman" w:hAnsi="Times New Roman"/>
          <w:sz w:val="28"/>
          <w:szCs w:val="28"/>
        </w:rPr>
        <w:t xml:space="preserve">основании </w:t>
      </w:r>
      <w:r w:rsidR="00A62FDD" w:rsidRPr="00A62FDD">
        <w:rPr>
          <w:rFonts w:ascii="Times New Roman" w:hAnsi="Times New Roman"/>
          <w:sz w:val="28"/>
          <w:szCs w:val="28"/>
        </w:rPr>
        <w:t>Приказа от 01.06.2021г. № 73 «О проведении плановой ревизии в МБОУ «</w:t>
      </w:r>
      <w:proofErr w:type="spellStart"/>
      <w:r w:rsidR="00A62FDD" w:rsidRPr="00A62FDD">
        <w:rPr>
          <w:rFonts w:ascii="Times New Roman" w:hAnsi="Times New Roman"/>
          <w:sz w:val="28"/>
          <w:szCs w:val="28"/>
        </w:rPr>
        <w:t>Красноясыльская</w:t>
      </w:r>
      <w:proofErr w:type="spellEnd"/>
      <w:r w:rsidR="00A62FDD" w:rsidRPr="00A62FDD">
        <w:rPr>
          <w:rFonts w:ascii="Times New Roman" w:hAnsi="Times New Roman"/>
          <w:sz w:val="28"/>
          <w:szCs w:val="28"/>
        </w:rPr>
        <w:t xml:space="preserve"> ООШ» на основании Сводного плана проверок управления финансов администрации </w:t>
      </w:r>
      <w:proofErr w:type="spellStart"/>
      <w:r w:rsidR="00A62FDD" w:rsidRPr="00A62FDD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A62FDD" w:rsidRPr="00A62FDD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2021 год, утвержденного приказом Управления финансов администрации </w:t>
      </w:r>
      <w:proofErr w:type="spellStart"/>
      <w:r w:rsidR="00A62FDD" w:rsidRPr="00A62FDD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A62FDD" w:rsidRPr="00A62FDD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30.12.2020 № 165</w:t>
      </w:r>
      <w:r w:rsidR="00422EF8" w:rsidRPr="00A62FDD">
        <w:rPr>
          <w:rFonts w:ascii="Times New Roman" w:hAnsi="Times New Roman"/>
          <w:sz w:val="28"/>
          <w:szCs w:val="28"/>
        </w:rPr>
        <w:t xml:space="preserve"> </w:t>
      </w:r>
      <w:r w:rsidRPr="00A62FDD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503777">
        <w:rPr>
          <w:rFonts w:ascii="Times New Roman" w:hAnsi="Times New Roman" w:cs="Times New Roman"/>
          <w:bCs/>
          <w:sz w:val="28"/>
          <w:szCs w:val="28"/>
        </w:rPr>
        <w:t>01.2020 года по 31.1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2.202</w:t>
      </w:r>
      <w:r w:rsidR="00503777">
        <w:rPr>
          <w:rFonts w:ascii="Times New Roman" w:hAnsi="Times New Roman" w:cs="Times New Roman"/>
          <w:bCs/>
          <w:sz w:val="28"/>
          <w:szCs w:val="28"/>
        </w:rPr>
        <w:t>0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proofErr w:type="gramEnd"/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1. В нарушение абзаца 11 пункта 11 Приказа Минфина России от 01.12.2010 № 157н принятые к учету первичные учетные документы систематизируются не в хронологическом порядке.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2. В нарушение требований Приказа Минфина России от 30.03.2015 № 52н. в первичных учетных документах (накопительная ведомость по приходу продуктов питания) отсутствуют некоторые обязательные реквизиты.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3. Первичные учетные документы составляются недостоверно (нормы раскладки продуктов питания и численность довольствующихся заполнены формально, представленные данные не устанавливают взаимосвязи с итоговой суммой документа).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4. В нарушение требований пункта 6.10 раздел 1 Учетной политики, утвержденной приказом № 203 от 30.12.2019г. в проверяемом периоде учреждение применяет меню-требование неустановленной формы.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5.  В результате неверного применение норм списания бензина АИ-92 и ошибок в расчете пробега автомобилей в 2020 году в бухгалтерском учете списано на 17,68 л. меньше, чем установлено подтверждающими документами.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6. В течение первого квартала 2020 года к журналу операций № 7-1</w:t>
      </w:r>
      <w:proofErr w:type="gramStart"/>
      <w:r w:rsidRPr="00A62F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62FDD">
        <w:rPr>
          <w:rFonts w:ascii="Times New Roman" w:hAnsi="Times New Roman" w:cs="Times New Roman"/>
          <w:sz w:val="28"/>
          <w:szCs w:val="28"/>
        </w:rPr>
        <w:t>о выбытию и перемещению нефинансовых активов (МЗ и вложения в них) не прикладываются акты о списании нефинансовых активов, являющиеся основанием для отражения операций по выбытию нефинансовых активов, тем самым допускается нарушение Приказа N 52н.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 xml:space="preserve">7. Данные </w:t>
      </w:r>
      <w:proofErr w:type="spellStart"/>
      <w:r w:rsidRPr="00A62FDD">
        <w:rPr>
          <w:rFonts w:ascii="Times New Roman" w:hAnsi="Times New Roman" w:cs="Times New Roman"/>
          <w:sz w:val="28"/>
          <w:szCs w:val="28"/>
        </w:rPr>
        <w:t>оборотно-сальдовой</w:t>
      </w:r>
      <w:proofErr w:type="spellEnd"/>
      <w:r w:rsidRPr="00A62FDD">
        <w:rPr>
          <w:rFonts w:ascii="Times New Roman" w:hAnsi="Times New Roman" w:cs="Times New Roman"/>
          <w:sz w:val="28"/>
          <w:szCs w:val="28"/>
        </w:rPr>
        <w:t xml:space="preserve"> ведомости по кредиту счета 105.33 за 1 квартал 2020 года не соответствуют данным подтверждающих документов (отчетов о списании бензина, путевым листам).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 xml:space="preserve">8. В проверяемом периоде путевые листы водителей содержат не все реквизиты, отражающие содержание хозяйственной операции и </w:t>
      </w:r>
      <w:r w:rsidRPr="00A62FDD">
        <w:rPr>
          <w:rFonts w:ascii="Times New Roman" w:hAnsi="Times New Roman" w:cs="Times New Roman"/>
          <w:sz w:val="28"/>
          <w:szCs w:val="28"/>
        </w:rPr>
        <w:lastRenderedPageBreak/>
        <w:t>обосновывающие данные бухгалтерского учета. Ответственными должностными лицами не заполняются позиция формы, отражающая информацию о движении горючего.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9. В нарушение  пункта 46 Приказа № 157н, на некоторых объектах основных средств не проставлены инвентарные номера</w:t>
      </w:r>
      <w:proofErr w:type="gramStart"/>
      <w:r w:rsidRPr="00A62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F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62FDD">
        <w:rPr>
          <w:rFonts w:ascii="Times New Roman" w:hAnsi="Times New Roman" w:cs="Times New Roman"/>
          <w:sz w:val="28"/>
          <w:szCs w:val="28"/>
        </w:rPr>
        <w:t>втоматизированные рабочие места в кабинетах учреждения скомплектованы из объектов основных средств, маркированных разными инвентарными номерами (п. 2.2.1.. 2.2.2. настоящего Акта)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10. Установлено наличие фактически неиспользуемого и неисправного имущества: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МФУ, инв. № 11010414125;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Принтер, инв. № 110104140491;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 xml:space="preserve">Системный </w:t>
      </w:r>
      <w:proofErr w:type="gramStart"/>
      <w:r w:rsidRPr="00A62FDD">
        <w:rPr>
          <w:rFonts w:ascii="Times New Roman" w:hAnsi="Times New Roman" w:cs="Times New Roman"/>
          <w:sz w:val="28"/>
          <w:szCs w:val="28"/>
        </w:rPr>
        <w:t>блок</w:t>
      </w:r>
      <w:proofErr w:type="gramEnd"/>
      <w:r w:rsidRPr="00A62FDD">
        <w:rPr>
          <w:rFonts w:ascii="Times New Roman" w:hAnsi="Times New Roman" w:cs="Times New Roman"/>
          <w:sz w:val="28"/>
          <w:szCs w:val="28"/>
        </w:rPr>
        <w:t xml:space="preserve"> входящий в состав инвентарного объекта «Компьютер в сборе (предвыборная акция), инв. № 110104140072;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Телевизор DBC -2108 инв. № 110104140108;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Принтер, инв. № 110104140031.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11. В нарушение требований статьи 5, статьи 9  Закон о бухгалтерском учете учреждением не оформлены первичные учетные документы, подтверждающие свершение факта хозяйственной жизни, что в свою очередь привело к отсутствию в бухгалтерском учете информации о передаче имущества в безвозмездное пользование иному юридическому лицу</w:t>
      </w:r>
      <w:proofErr w:type="gramStart"/>
      <w:r w:rsidRPr="00A62FD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2FDD">
        <w:rPr>
          <w:rFonts w:ascii="Times New Roman" w:hAnsi="Times New Roman" w:cs="Times New Roman"/>
          <w:sz w:val="28"/>
          <w:szCs w:val="28"/>
        </w:rPr>
        <w:t>пункт 2.2.4 настоящего Акта)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12. На объекте основных средств нанесен инвентарный номер, отсутствующий в данных бухгалтерского учета и реестре муниципального имущества. Холодильник «Бирюса», установленный  в медицинском кабинете здания школы, промаркирован инв. № 110104140141 , в учете указанный номер не числится. В реестр муниципального имущества и согласно данным бухгалтерского учета включен инвентарный объект  «Холодильник «Бирюса» с номером 110106160141.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13. Установлены объекты основных средств, не включенные в реестр муниципального имущества</w:t>
      </w:r>
      <w:proofErr w:type="gramStart"/>
      <w:r w:rsidRPr="00A62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F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2F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2FDD">
        <w:rPr>
          <w:rFonts w:ascii="Times New Roman" w:hAnsi="Times New Roman" w:cs="Times New Roman"/>
          <w:sz w:val="28"/>
          <w:szCs w:val="28"/>
        </w:rPr>
        <w:t>ункт 2.2.6 настоящего Акта)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14. Установлено расхождение данных бухгалтерского учета с данными реестра муниципального имущества</w:t>
      </w:r>
      <w:proofErr w:type="gramStart"/>
      <w:r w:rsidRPr="00A62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F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2F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2FDD">
        <w:rPr>
          <w:rFonts w:ascii="Times New Roman" w:hAnsi="Times New Roman" w:cs="Times New Roman"/>
          <w:sz w:val="28"/>
          <w:szCs w:val="28"/>
        </w:rPr>
        <w:t>ункт 2.2.7 настоящего Акта)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>15. Нарушение учреждением требований учетной политики в части соблюдения графика документооборота, ставшее причиной невозможности осуществления части контрольных действий</w:t>
      </w:r>
      <w:proofErr w:type="gramStart"/>
      <w:r w:rsidRPr="00A62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FD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62F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2FDD">
        <w:rPr>
          <w:rFonts w:ascii="Times New Roman" w:hAnsi="Times New Roman" w:cs="Times New Roman"/>
          <w:sz w:val="28"/>
          <w:szCs w:val="28"/>
        </w:rPr>
        <w:t>ункт 2.2.8 настоящего Акта)</w:t>
      </w:r>
    </w:p>
    <w:p w:rsidR="00A62FDD" w:rsidRPr="00A62FDD" w:rsidRDefault="00A62FDD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DD">
        <w:rPr>
          <w:rFonts w:ascii="Times New Roman" w:hAnsi="Times New Roman" w:cs="Times New Roman"/>
          <w:sz w:val="28"/>
          <w:szCs w:val="28"/>
        </w:rPr>
        <w:t xml:space="preserve">16. Нарушение требования статьи 23 Федеральный закон от 10.12.1995 № 196-ФЗ «О безопасности дорожного движения», положения Приказа Минтранса России от 11.09.2020 № 368 «Об утверждении обязательных реквизитов и порядка заполнения путевых листов» в связи с отсутствием отметки о прохождении </w:t>
      </w:r>
      <w:proofErr w:type="spellStart"/>
      <w:r w:rsidRPr="00A62FD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A62FDD">
        <w:rPr>
          <w:rFonts w:ascii="Times New Roman" w:hAnsi="Times New Roman" w:cs="Times New Roman"/>
          <w:sz w:val="28"/>
          <w:szCs w:val="28"/>
        </w:rPr>
        <w:t xml:space="preserve"> медицинского осмотра.</w:t>
      </w:r>
    </w:p>
    <w:p w:rsidR="00824C37" w:rsidRPr="00A62FDD" w:rsidRDefault="00824C37" w:rsidP="00A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4C37" w:rsidRPr="00A62FDD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6"/>
    <w:rsid w:val="000455DE"/>
    <w:rsid w:val="000B5F3D"/>
    <w:rsid w:val="00105ECB"/>
    <w:rsid w:val="00192BE3"/>
    <w:rsid w:val="001B4D77"/>
    <w:rsid w:val="003821F7"/>
    <w:rsid w:val="00422EF8"/>
    <w:rsid w:val="00432FFB"/>
    <w:rsid w:val="004E581C"/>
    <w:rsid w:val="00503777"/>
    <w:rsid w:val="005278CB"/>
    <w:rsid w:val="005E5988"/>
    <w:rsid w:val="006E208C"/>
    <w:rsid w:val="00732E07"/>
    <w:rsid w:val="007641B8"/>
    <w:rsid w:val="00824C37"/>
    <w:rsid w:val="0083688D"/>
    <w:rsid w:val="008553C1"/>
    <w:rsid w:val="00A62FDD"/>
    <w:rsid w:val="00A8256C"/>
    <w:rsid w:val="00AE2531"/>
    <w:rsid w:val="00D10889"/>
    <w:rsid w:val="00E71E3E"/>
    <w:rsid w:val="00E96226"/>
    <w:rsid w:val="00F6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uf-mz-2</cp:lastModifiedBy>
  <cp:revision>17</cp:revision>
  <dcterms:created xsi:type="dcterms:W3CDTF">2021-04-08T11:18:00Z</dcterms:created>
  <dcterms:modified xsi:type="dcterms:W3CDTF">2022-03-11T12:48:00Z</dcterms:modified>
</cp:coreProperties>
</file>