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E" w:rsidRDefault="00BC1B0E" w:rsidP="00BC1B0E">
      <w:pPr>
        <w:jc w:val="both"/>
      </w:pPr>
      <w:bookmarkStart w:id="0" w:name="_GoBack"/>
      <w:r w:rsidRPr="00955153">
        <w:t>Верховный суд РФ разъяснил особенности правового регулирования труда женщин, лиц с семейными обязанностями и несовершеннолетних</w:t>
      </w:r>
    </w:p>
    <w:bookmarkEnd w:id="0"/>
    <w:p w:rsidR="00BC1B0E" w:rsidRPr="00955153" w:rsidRDefault="00BC1B0E" w:rsidP="00BC1B0E">
      <w:pPr>
        <w:jc w:val="both"/>
      </w:pPr>
    </w:p>
    <w:p w:rsidR="00BC1B0E" w:rsidRPr="00955153" w:rsidRDefault="00BC1B0E" w:rsidP="00BC1B0E">
      <w:pPr>
        <w:ind w:firstLine="708"/>
        <w:jc w:val="both"/>
      </w:pPr>
      <w:r w:rsidRPr="00955153">
        <w:t>Постановлением Пленума Верховного Суда РФ от 28 января 2014 № 1 «О применении законодательства, регулирующего труд женщин, лиц с семейными обязанностями и несовершеннолетних» разъяснены особенности правового регулирования труда женщин, лиц с семейными обязанностями и несовершеннолетних.</w:t>
      </w:r>
    </w:p>
    <w:p w:rsidR="00BC1B0E" w:rsidRPr="00955153" w:rsidRDefault="00BC1B0E" w:rsidP="00BC1B0E">
      <w:pPr>
        <w:ind w:firstLine="708"/>
        <w:jc w:val="both"/>
      </w:pPr>
      <w:r w:rsidRPr="00955153">
        <w:t>В постановлении определены категории лиц, которые могут быть отнесены к лицам с семейными обязанностями, к лицам, воспитывающим детей без матери.</w:t>
      </w:r>
    </w:p>
    <w:p w:rsidR="00BC1B0E" w:rsidRPr="00955153" w:rsidRDefault="00BC1B0E" w:rsidP="00BC1B0E">
      <w:pPr>
        <w:ind w:firstLine="708"/>
        <w:jc w:val="both"/>
      </w:pPr>
      <w:proofErr w:type="gramStart"/>
      <w:r w:rsidRPr="00955153">
        <w:t>В частности, к лицам с семейными обязанностями может быть отнесен работник, имеющий обязанности по воспитанию и развитию ребенка в соответствии с семейным и иным законодательством (родитель, усыновитель, лицо, наделенное правами и обязанностями опекуна или попечителя); другой родственник ребенка, фактически осуществляющий уход за ним, в случаях, прямо предусмотренных законом (часть вторая статьи 256 ТК РФ);</w:t>
      </w:r>
      <w:proofErr w:type="gramEnd"/>
      <w:r w:rsidRPr="00955153">
        <w:t xml:space="preserve"> работник, имеющий обязанности в отношении других членов своей семьи, нуждающихся в установленных случаях в уходе или помощи.</w:t>
      </w:r>
    </w:p>
    <w:p w:rsidR="00BC1B0E" w:rsidRPr="00955153" w:rsidRDefault="00BC1B0E" w:rsidP="00BC1B0E">
      <w:pPr>
        <w:ind w:firstLine="708"/>
        <w:jc w:val="both"/>
      </w:pPr>
      <w:proofErr w:type="gramStart"/>
      <w:r w:rsidRPr="00955153">
        <w:t>К лицам, воспитывающим детей без матери, может быть отнесен отец, лицо, наделенное правами и обязанностями опекуна (попечителя) несовершеннолетнего, в случае, если мать ребенка умерла,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</w:t>
      </w:r>
      <w:proofErr w:type="gramEnd"/>
      <w:r w:rsidRPr="00955153">
        <w:t xml:space="preserve"> детей или от защиты их прав и интересов либо отказалась взять своего ребенка из образовательной организации, медицинской организации, организации, оказывающей социальные услуги, или аналогичной организации, в иных ситуациях.</w:t>
      </w:r>
    </w:p>
    <w:p w:rsidR="00BC1B0E" w:rsidRPr="00955153" w:rsidRDefault="00BC1B0E" w:rsidP="00BC1B0E">
      <w:pPr>
        <w:ind w:firstLine="708"/>
        <w:jc w:val="both"/>
      </w:pPr>
      <w:r w:rsidRPr="00955153">
        <w:t>Также раскрыто определение дискриминации в сфере труда.</w:t>
      </w:r>
    </w:p>
    <w:p w:rsidR="00BC1B0E" w:rsidRPr="00955153" w:rsidRDefault="00BC1B0E" w:rsidP="00BC1B0E">
      <w:pPr>
        <w:ind w:firstLine="708"/>
        <w:jc w:val="both"/>
      </w:pPr>
      <w:proofErr w:type="gramStart"/>
      <w:r w:rsidRPr="00955153">
        <w:t>В отношении женщин, лиц с семейными обязанностями и несовершеннолетних не допускаются различия при приеме на работу, установлении оплаты труда, продвижении по службе, установлении или изменении индивидуальных условий труда, подготовке (профессиональное образование и профессиональное обучение) и дополнительном профессиональном образовании, расторжении трудового договора, не основанные на деловых качествах работников, характеристиках условий их труда.</w:t>
      </w:r>
      <w:proofErr w:type="gramEnd"/>
    </w:p>
    <w:p w:rsidR="00BC1B0E" w:rsidRPr="00955153" w:rsidRDefault="00BC1B0E" w:rsidP="00BC1B0E">
      <w:pPr>
        <w:ind w:firstLine="708"/>
        <w:jc w:val="both"/>
      </w:pPr>
      <w:r w:rsidRPr="00955153">
        <w:t>В постановлении разъяснены особенности заключения трудового договора, режима рабочего времени, времени отдыха, порядок изменения и расторжения трудового договора.</w:t>
      </w:r>
      <w:r w:rsidRPr="00955153">
        <w:br/>
      </w:r>
      <w:proofErr w:type="gramStart"/>
      <w:r w:rsidRPr="00955153">
        <w:t>В частности, Верховным судом отмечено, что если работодатель в нарушение требований части четвертой статьи 63 ТК РФ допустил к работе лицо, не достигшее возраста четырнадцати лет, а также в случае несоблюдения работодателем условий заключения трудового договора с лицом, достигшим возраста четырнадцати лет, суд вправе признать трудовой договор заключенным со дня фактического допуска работника к работе с ведома или по поручению</w:t>
      </w:r>
      <w:proofErr w:type="gramEnd"/>
      <w:r w:rsidRPr="00955153">
        <w:t xml:space="preserve"> работодателя.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заключения, исключающем возможность продолжения работы, и работнику выплачивается выходное пособие в размере среднего заработка.</w:t>
      </w:r>
    </w:p>
    <w:p w:rsidR="00BC1B0E" w:rsidRPr="00955153" w:rsidRDefault="00BC1B0E" w:rsidP="00BC1B0E">
      <w:pPr>
        <w:ind w:firstLine="708"/>
        <w:jc w:val="both"/>
      </w:pPr>
      <w:r w:rsidRPr="00955153">
        <w:t>Вместе с тем возможность продолжения трудового договора не исключается, если обстоятельство, препятствовавшее заключению трудового договора, устранено.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0E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BC1B0E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1B0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1B0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2014-02-26T04:59:00Z</dcterms:created>
  <dcterms:modified xsi:type="dcterms:W3CDTF">2014-02-26T04:59:00Z</dcterms:modified>
</cp:coreProperties>
</file>